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 oficjalnym partnerem turnieju Australian Open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Kontynuując misję promowania świadomego i zrównoważonego nawodnienia, Waterdrop po raz kolejny zostaje oficjalnym partnerem turnieju Australian Open, jednego z najważniejszych wydarzeń tenisowych na świecie. Po dużym sukcesie podczas ubiegłorocznej edycji – 250 punktów z bezpłatną, ogólnodostępną wodą pitną, z których skorzystało 80 tys. kibiców – austriacka marka kontynuuje popularyzację proekologicznych praktyk. Podczas tegorocznej edycji marka ponownie zaprosi fanów do udziału w specjalnych aktywnościach z udziałem ambasadorów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250 ogólnodostępnych punktów z wodą podczas Australian Open 2026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Australian Open 2026 Waterdrop po raz kolejny pokaże, że profesjonalny sport i troska o środowisko mogą iść w parze. Butelki wielokrotnego użytku pozwolą znacząco ograniczyć plastik jednorazowego użytku, a obecność </w:t>
      </w:r>
      <w:r>
        <w:rPr>
          <w:rFonts w:ascii="calibri" w:hAnsi="calibri" w:eastAsia="calibri" w:cs="calibri"/>
          <w:sz w:val="24"/>
          <w:szCs w:val="24"/>
          <w:b/>
        </w:rPr>
        <w:t xml:space="preserve">250 punktów z wodą pitną</w:t>
      </w:r>
      <w:r>
        <w:rPr>
          <w:rFonts w:ascii="calibri" w:hAnsi="calibri" w:eastAsia="calibri" w:cs="calibri"/>
          <w:sz w:val="24"/>
          <w:szCs w:val="24"/>
        </w:rPr>
        <w:t xml:space="preserve"> w Melbourne Park ułatwi fanom uzupełnianie płynów bez konieczności kupowania napojów w plastikowych opakowaniach. Edukacja na temat odpowiedniego nawodnienia i promowanie ekologicznych praktyk wśród zawodników i kibiców to jeden z kluczowych elementów strategii i misji Waterdrop. Marka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nawodnienie wpływa nie tylko na komfort i zdrowie, ale również na koncentrację i wydajność </w:t>
      </w:r>
      <w:r>
        <w:rPr>
          <w:rFonts w:ascii="calibri" w:hAnsi="calibri" w:eastAsia="calibri" w:cs="calibri"/>
          <w:sz w:val="24"/>
          <w:szCs w:val="24"/>
        </w:rPr>
        <w:t xml:space="preserve">nie tylko podczas intensywnego wysiłku fizycznego, lecz także uczestnicząc w masowych imprezach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Nawodnienie dla 80 tys. osób podczas Australian Open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ubiegłej edycji Waterdrop także pełnił rolę oficjalnego partnera turnieju, wspierając zawodników, trenerów, kadrę oraz dziesiątki tysięcy kibiców. W Melbourne Park działało </w:t>
      </w:r>
      <w:r>
        <w:rPr>
          <w:rFonts w:ascii="calibri" w:hAnsi="calibri" w:eastAsia="calibri" w:cs="calibri"/>
          <w:sz w:val="24"/>
          <w:szCs w:val="24"/>
          <w:b/>
        </w:rPr>
        <w:t xml:space="preserve">250 punktów z bezpłatną wodą pitną</w:t>
      </w:r>
      <w:r>
        <w:rPr>
          <w:rFonts w:ascii="calibri" w:hAnsi="calibri" w:eastAsia="calibri" w:cs="calibri"/>
          <w:sz w:val="24"/>
          <w:szCs w:val="24"/>
        </w:rPr>
        <w:t xml:space="preserve">, z których do butelek wielokrotnego użytku pobrano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40 tys. litrów wody</w:t>
      </w:r>
      <w:r>
        <w:rPr>
          <w:rFonts w:ascii="calibri" w:hAnsi="calibri" w:eastAsia="calibri" w:cs="calibri"/>
          <w:sz w:val="24"/>
          <w:szCs w:val="24"/>
        </w:rPr>
        <w:t xml:space="preserve">. W efekcie zapewniono</w:t>
      </w:r>
      <w:r>
        <w:rPr>
          <w:rFonts w:ascii="calibri" w:hAnsi="calibri" w:eastAsia="calibri" w:cs="calibri"/>
          <w:sz w:val="24"/>
          <w:szCs w:val="24"/>
          <w:b/>
        </w:rPr>
        <w:t xml:space="preserve"> nawodnienie ponad 80 tys. osobom</w:t>
      </w:r>
      <w:r>
        <w:rPr>
          <w:rFonts w:ascii="calibri" w:hAnsi="calibri" w:eastAsia="calibri" w:cs="calibri"/>
          <w:sz w:val="24"/>
          <w:szCs w:val="24"/>
        </w:rPr>
        <w:t xml:space="preserve">. Stoisko Waterdrop było bardzo licznie odwiedzane przez kibiców. Ambasadorzy marki –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Taylor Fritz, Elina Switolina i Matteo Arnaldi</w:t>
      </w:r>
      <w:r>
        <w:rPr>
          <w:rFonts w:ascii="calibri" w:hAnsi="calibri" w:eastAsia="calibri" w:cs="calibri"/>
          <w:sz w:val="24"/>
          <w:szCs w:val="24"/>
        </w:rPr>
        <w:t xml:space="preserve"> spotykali się tam z kibicami między meczami. Dodatkowo na miejscu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2400 personalizowanych, grawerowanych butelek</w:t>
      </w:r>
      <w:r>
        <w:rPr>
          <w:rFonts w:ascii="calibri" w:hAnsi="calibri" w:eastAsia="calibri" w:cs="calibri"/>
          <w:sz w:val="24"/>
          <w:szCs w:val="24"/>
        </w:rPr>
        <w:t xml:space="preserve"> z limitowanej edycji Australian Open, które stały się wyjątkową pamiątką dla uczestników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1,2 mln kibiców podczas Australian Open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 potwierdza kontynuację współpracy z Australian Open jako oficjalny partner podczas turnieju 2026 roku. W czasie Australian Open 2026 Waterdrop będzie </w:t>
      </w:r>
      <w:r>
        <w:rPr>
          <w:rFonts w:ascii="calibri" w:hAnsi="calibri" w:eastAsia="calibri" w:cs="calibri"/>
          <w:sz w:val="24"/>
          <w:szCs w:val="24"/>
          <w:b/>
        </w:rPr>
        <w:t xml:space="preserve">wspierać zawodników, trenerów i kibiców w codziennym nawodnieniu, zgodnie ze swoją misją odpowiedzialnego podejścia do środowiska</w:t>
      </w:r>
      <w:r>
        <w:rPr>
          <w:rFonts w:ascii="calibri" w:hAnsi="calibri" w:eastAsia="calibri" w:cs="calibri"/>
          <w:sz w:val="24"/>
          <w:szCs w:val="24"/>
        </w:rPr>
        <w:t xml:space="preserve">. Australian Open przyciąga </w:t>
      </w:r>
      <w:r>
        <w:rPr>
          <w:rFonts w:ascii="calibri" w:hAnsi="calibri" w:eastAsia="calibri" w:cs="calibri"/>
          <w:sz w:val="24"/>
          <w:szCs w:val="24"/>
          <w:b/>
        </w:rPr>
        <w:t xml:space="preserve">setki tysięcy fanów na korty Melbourne Park i miliony w mediach na całym świecie</w:t>
      </w:r>
      <w:r>
        <w:rPr>
          <w:rFonts w:ascii="calibri" w:hAnsi="calibri" w:eastAsia="calibri" w:cs="calibri"/>
          <w:sz w:val="24"/>
          <w:szCs w:val="24"/>
        </w:rPr>
        <w:t xml:space="preserve">, tworząc największe sportowe widowisko w sezonie Wielkiego Szlema. W 2025 roku frekwencja na miejscu przekroczyła </w:t>
      </w:r>
      <w:r>
        <w:rPr>
          <w:rFonts w:ascii="calibri" w:hAnsi="calibri" w:eastAsia="calibri" w:cs="calibri"/>
          <w:sz w:val="24"/>
          <w:szCs w:val="24"/>
          <w:b/>
        </w:rPr>
        <w:t xml:space="preserve">1,2 mln kibiców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Limitowana kolekcja butelek wielorazowych AO26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Waterdrop na Australian Open 2026 wspierają misję marki, polegającą na zmienianiu sposobu, w jaki wydarzenia sportowe podchodzą do nawodnienia – w kierunku większej świadomości ekologicznej i lepszych doświadczeń dla kibiców. Naturalnym uzupełnieniem tego podejścia jest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AO26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stworzona z myślą o fanach, którzy wybierają </w:t>
      </w:r>
      <w:r>
        <w:rPr>
          <w:rFonts w:ascii="calibri" w:hAnsi="calibri" w:eastAsia="calibri" w:cs="calibri"/>
          <w:sz w:val="24"/>
          <w:szCs w:val="24"/>
          <w:b/>
        </w:rPr>
        <w:t xml:space="preserve">styl inspirowany turniejowym klimatem i świadome, wielorazowe rozwiązania</w:t>
      </w:r>
      <w:r>
        <w:rPr>
          <w:rFonts w:ascii="calibri" w:hAnsi="calibri" w:eastAsia="calibri" w:cs="calibri"/>
          <w:sz w:val="24"/>
          <w:szCs w:val="24"/>
        </w:rPr>
        <w:t xml:space="preserve">. W jej skład wchodzą stalowe butelki oraz kubek termiczny o różnych pojemnościach (400/600/1000 ml) w unikatowych kolorach od bieli, przez fiolet, róż, zieleń, błękit, aż po granat.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australian-op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2026-07-06T02:40:08+02:00</dcterms:created>
  <dcterms:modified xsi:type="dcterms:W3CDTF">2026-07-06T02:40:08+02:00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